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4"/>
        <w:gridCol w:w="4669"/>
      </w:tblGrid>
      <w:tr w:rsidR="0083002D" w:rsidTr="00D919A8">
        <w:tc>
          <w:tcPr>
            <w:tcW w:w="9864" w:type="dxa"/>
          </w:tcPr>
          <w:p w:rsidR="0083002D" w:rsidRDefault="002B33F8" w:rsidP="0083002D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</w:tc>
        <w:tc>
          <w:tcPr>
            <w:tcW w:w="4669" w:type="dxa"/>
          </w:tcPr>
          <w:p w:rsidR="001B4E46" w:rsidRPr="001B4E46" w:rsidRDefault="001B4E46" w:rsidP="001B4E46">
            <w:pPr>
              <w:rPr>
                <w:sz w:val="28"/>
                <w:szCs w:val="28"/>
                <w:lang w:val="uk-UA"/>
              </w:rPr>
            </w:pPr>
            <w:r w:rsidRPr="001B4E46">
              <w:rPr>
                <w:sz w:val="28"/>
                <w:szCs w:val="28"/>
                <w:lang w:val="uk-UA"/>
              </w:rPr>
              <w:t>Додаток</w:t>
            </w:r>
          </w:p>
          <w:p w:rsidR="001B4E46" w:rsidRPr="001B4E46" w:rsidRDefault="001B4E46" w:rsidP="001B4E46">
            <w:pPr>
              <w:rPr>
                <w:sz w:val="28"/>
                <w:szCs w:val="28"/>
                <w:lang w:val="uk-UA"/>
              </w:rPr>
            </w:pPr>
            <w:r w:rsidRPr="001B4E46">
              <w:rPr>
                <w:sz w:val="28"/>
                <w:szCs w:val="28"/>
                <w:lang w:val="uk-UA"/>
              </w:rPr>
              <w:t>до рішення районної ради</w:t>
            </w:r>
          </w:p>
          <w:p w:rsidR="001B4E46" w:rsidRPr="001B4E46" w:rsidRDefault="001B4E46" w:rsidP="001B4E46">
            <w:pPr>
              <w:ind w:right="-760"/>
              <w:rPr>
                <w:sz w:val="28"/>
                <w:szCs w:val="28"/>
                <w:lang w:val="uk-UA"/>
              </w:rPr>
            </w:pPr>
            <w:proofErr w:type="spellStart"/>
            <w:r w:rsidRPr="001B4E46">
              <w:rPr>
                <w:sz w:val="28"/>
                <w:szCs w:val="28"/>
                <w:lang w:val="uk-UA"/>
              </w:rPr>
              <w:t>вiд</w:t>
            </w:r>
            <w:proofErr w:type="spellEnd"/>
            <w:r w:rsidRPr="001B4E46">
              <w:rPr>
                <w:sz w:val="28"/>
                <w:szCs w:val="28"/>
                <w:lang w:val="uk-UA"/>
              </w:rPr>
              <w:t xml:space="preserve"> ________  № ______</w:t>
            </w:r>
          </w:p>
          <w:p w:rsidR="001B4E46" w:rsidRPr="001B4E46" w:rsidRDefault="001B4E46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83002D" w:rsidRPr="001B4E46" w:rsidRDefault="0083002D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1B4E46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Додаток </w:t>
            </w:r>
          </w:p>
          <w:p w:rsidR="0083002D" w:rsidRDefault="0083002D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1B4E46">
              <w:rPr>
                <w:rFonts w:eastAsia="Times New Roman"/>
                <w:bCs/>
                <w:sz w:val="28"/>
                <w:szCs w:val="28"/>
                <w:lang w:val="uk-UA"/>
              </w:rPr>
              <w:t>до Програми</w:t>
            </w:r>
          </w:p>
        </w:tc>
      </w:tr>
    </w:tbl>
    <w:p w:rsidR="00C55783" w:rsidRDefault="00C55783" w:rsidP="009A2179">
      <w:pPr>
        <w:jc w:val="center"/>
        <w:rPr>
          <w:rFonts w:eastAsia="Times New Roman"/>
          <w:bCs/>
          <w:sz w:val="28"/>
          <w:szCs w:val="28"/>
          <w:lang w:val="uk-UA"/>
        </w:rPr>
      </w:pPr>
    </w:p>
    <w:p w:rsidR="002B3618" w:rsidRPr="002B3618" w:rsidRDefault="002B3618" w:rsidP="005327DC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>ЗАХОДИ І ЗАВДАННЯ</w:t>
      </w:r>
    </w:p>
    <w:p w:rsidR="00311D52" w:rsidRDefault="00A90D2D" w:rsidP="005327DC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 xml:space="preserve">Програми формування позитивного міжнародного інвестиційного іміджу та </w:t>
      </w:r>
      <w:r w:rsidR="00ED2D1A">
        <w:rPr>
          <w:rFonts w:eastAsia="Times New Roman"/>
          <w:bCs/>
          <w:sz w:val="28"/>
          <w:szCs w:val="28"/>
          <w:lang w:val="uk-UA"/>
        </w:rPr>
        <w:t>розвитку транскордонного співробітництва</w:t>
      </w:r>
      <w:r w:rsidR="005327DC">
        <w:rPr>
          <w:rFonts w:eastAsia="Times New Roman"/>
          <w:bCs/>
          <w:sz w:val="28"/>
          <w:szCs w:val="28"/>
          <w:lang w:val="uk-UA"/>
        </w:rPr>
        <w:t xml:space="preserve"> </w:t>
      </w:r>
      <w:r w:rsidR="00ED2D1A">
        <w:rPr>
          <w:rFonts w:eastAsia="Times New Roman"/>
          <w:bCs/>
          <w:sz w:val="28"/>
          <w:szCs w:val="28"/>
          <w:lang w:val="uk-UA"/>
        </w:rPr>
        <w:t>в Ужгородському районі</w:t>
      </w:r>
      <w:r w:rsidRPr="002B3618">
        <w:rPr>
          <w:rFonts w:eastAsia="Times New Roman"/>
          <w:bCs/>
          <w:sz w:val="28"/>
          <w:szCs w:val="28"/>
          <w:lang w:val="uk-UA"/>
        </w:rPr>
        <w:t xml:space="preserve"> на 201</w:t>
      </w:r>
      <w:r w:rsidRPr="002B3618">
        <w:rPr>
          <w:rFonts w:eastAsia="Times New Roman"/>
          <w:bCs/>
          <w:sz w:val="28"/>
          <w:szCs w:val="28"/>
          <w:lang w:val="ru-RU"/>
        </w:rPr>
        <w:t>6</w:t>
      </w:r>
      <w:r w:rsidR="002B3618">
        <w:rPr>
          <w:rFonts w:eastAsia="Times New Roman"/>
          <w:bCs/>
          <w:sz w:val="28"/>
          <w:szCs w:val="28"/>
          <w:lang w:val="uk-UA"/>
        </w:rPr>
        <w:t xml:space="preserve"> – </w:t>
      </w:r>
      <w:r w:rsidRPr="002B3618">
        <w:rPr>
          <w:rFonts w:eastAsia="Times New Roman"/>
          <w:bCs/>
          <w:sz w:val="28"/>
          <w:szCs w:val="28"/>
          <w:lang w:val="uk-UA"/>
        </w:rPr>
        <w:t>20</w:t>
      </w:r>
      <w:proofErr w:type="spellStart"/>
      <w:r w:rsidRPr="002B3618">
        <w:rPr>
          <w:rFonts w:eastAsia="Times New Roman"/>
          <w:bCs/>
          <w:sz w:val="28"/>
          <w:szCs w:val="28"/>
          <w:lang w:val="ru-RU"/>
        </w:rPr>
        <w:t>20</w:t>
      </w:r>
      <w:proofErr w:type="spellEnd"/>
      <w:r w:rsidR="004B23D9">
        <w:rPr>
          <w:rFonts w:eastAsia="Times New Roman"/>
          <w:bCs/>
          <w:sz w:val="28"/>
          <w:szCs w:val="28"/>
          <w:lang w:val="uk-UA"/>
        </w:rPr>
        <w:t xml:space="preserve"> роки</w:t>
      </w:r>
    </w:p>
    <w:p w:rsidR="004B23D9" w:rsidRPr="004B23D9" w:rsidRDefault="004B23D9" w:rsidP="004B23D9">
      <w:pPr>
        <w:rPr>
          <w:rFonts w:eastAsia="Times New Roman"/>
          <w:bCs/>
          <w:sz w:val="28"/>
          <w:szCs w:val="28"/>
          <w:lang w:val="uk-UA"/>
        </w:rPr>
      </w:pPr>
    </w:p>
    <w:tbl>
      <w:tblPr>
        <w:tblW w:w="1559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835"/>
        <w:gridCol w:w="2693"/>
        <w:gridCol w:w="1559"/>
        <w:gridCol w:w="798"/>
        <w:gridCol w:w="53"/>
        <w:gridCol w:w="908"/>
        <w:gridCol w:w="84"/>
        <w:gridCol w:w="827"/>
        <w:gridCol w:w="23"/>
        <w:gridCol w:w="993"/>
        <w:gridCol w:w="14"/>
        <w:gridCol w:w="978"/>
        <w:gridCol w:w="38"/>
        <w:gridCol w:w="954"/>
      </w:tblGrid>
      <w:tr w:rsidR="00A90D2D" w:rsidRPr="00D919A8" w:rsidTr="007D3A51">
        <w:tc>
          <w:tcPr>
            <w:tcW w:w="2836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Назва напряму діяльності (пріоритетні завдання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5670" w:type="dxa"/>
            <w:gridSpan w:val="11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</w:t>
            </w:r>
            <w:r w:rsidR="00ED2D1A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ками виконання,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A90D2D" w:rsidRPr="009F6B86" w:rsidTr="007D3A51">
        <w:trPr>
          <w:cantSplit/>
          <w:trHeight w:val="1086"/>
        </w:trPr>
        <w:tc>
          <w:tcPr>
            <w:tcW w:w="2836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textDirection w:val="btLr"/>
            <w:vAlign w:val="center"/>
          </w:tcPr>
          <w:p w:rsidR="00A90D2D" w:rsidRPr="002B3618" w:rsidRDefault="00A90D2D" w:rsidP="00A90D2D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1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30" w:type="dxa"/>
            <w:gridSpan w:val="3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16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54" w:type="dxa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proofErr w:type="spellStart"/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  <w:proofErr w:type="spellEnd"/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</w:tr>
      <w:tr w:rsidR="005E2B44" w:rsidRPr="009F6B86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B74975" w:rsidRPr="00BA3D19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Pr="00BA3D19" w:rsidRDefault="00B74975" w:rsidP="00BA3D19">
            <w:pPr>
              <w:ind w:left="7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A3D19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Інституційне забезпечення</w:t>
            </w:r>
          </w:p>
        </w:tc>
      </w:tr>
      <w:tr w:rsidR="005E2B44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5E2B44" w:rsidRPr="002B3618" w:rsidRDefault="005E2B44" w:rsidP="00AD79B7">
            <w:pPr>
              <w:widowControl w:val="0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І. Підвищення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ефектив</w:t>
            </w:r>
            <w:r w:rsidR="00AD79B7"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ності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системи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процесами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іноземного інвестування на регіональному рівні</w:t>
            </w:r>
          </w:p>
          <w:p w:rsidR="005E2B44" w:rsidRPr="002B3618" w:rsidRDefault="005E2B44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2B44" w:rsidRPr="009F6B86" w:rsidRDefault="005E2B44" w:rsidP="009A217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Участь у семінарах,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презентаціях,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конфе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ренціях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тренінгах, форумах </w:t>
            </w:r>
            <w:r w:rsidR="009A2179">
              <w:rPr>
                <w:rFonts w:eastAsia="Times New Roman"/>
                <w:sz w:val="24"/>
                <w:szCs w:val="24"/>
                <w:lang w:val="uk-UA"/>
              </w:rPr>
              <w:t>з питань інвестиційної діяльності та транскордонного співробітництва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E2B44" w:rsidRDefault="00ED2D1A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5E2B44" w:rsidRPr="002B3618" w:rsidRDefault="005E2B44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17,0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5E2B44" w:rsidRPr="00ED2D1A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5E2B44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4,0</w:t>
            </w: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Pr="002B3618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4975" w:rsidRPr="00D919A8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Default="00B74975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Інформаційна підтрим</w:t>
            </w:r>
            <w:r w:rsidR="006515E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ка залучення інвестицій в район</w:t>
            </w:r>
          </w:p>
        </w:tc>
      </w:tr>
      <w:tr w:rsidR="00963AD7" w:rsidRPr="005E2B44" w:rsidTr="007D3A51">
        <w:trPr>
          <w:cantSplit/>
          <w:trHeight w:val="1816"/>
        </w:trPr>
        <w:tc>
          <w:tcPr>
            <w:tcW w:w="2836" w:type="dxa"/>
          </w:tcPr>
          <w:p w:rsidR="00963AD7" w:rsidRPr="002B3618" w:rsidRDefault="006515EE" w:rsidP="00185AA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ІІ. Популяризація району </w:t>
            </w:r>
            <w:r w:rsidR="00185AA5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на вітчизняному </w:t>
            </w:r>
            <w:r w:rsidR="00963AD7" w:rsidRPr="00311D52">
              <w:rPr>
                <w:rFonts w:eastAsia="Times New Roman"/>
                <w:bCs/>
                <w:sz w:val="24"/>
                <w:szCs w:val="24"/>
                <w:lang w:val="uk-UA"/>
              </w:rPr>
              <w:t>та  міжнародному рівн</w:t>
            </w:r>
            <w:r w:rsidR="0083002D">
              <w:rPr>
                <w:rFonts w:eastAsia="Times New Roman"/>
                <w:bCs/>
                <w:sz w:val="24"/>
                <w:szCs w:val="24"/>
                <w:lang w:val="uk-UA"/>
              </w:rPr>
              <w:t>ях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515EE" w:rsidRPr="006515EE" w:rsidRDefault="008A27DE" w:rsidP="008A27D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1.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>Поширення інформації про економічно-ін</w:t>
            </w:r>
            <w:r w:rsidR="006515EE">
              <w:rPr>
                <w:rFonts w:eastAsia="Times New Roman"/>
                <w:sz w:val="24"/>
                <w:szCs w:val="24"/>
                <w:lang w:val="uk-UA"/>
              </w:rPr>
              <w:t xml:space="preserve">вестиційний потенціал району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 xml:space="preserve"> у друкованих  та електронних засобах масової інформації.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D2D1A" w:rsidRDefault="00ED2D1A" w:rsidP="00ED2D1A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963AD7" w:rsidRDefault="00963AD7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6515EE" w:rsidRDefault="006515E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Pr="00311D52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63AD7" w:rsidRPr="009F6B86" w:rsidRDefault="00963AD7" w:rsidP="00D668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963AD7" w:rsidRPr="009A2179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B36754" w:rsidRPr="005E2B44" w:rsidTr="007D3A51">
        <w:trPr>
          <w:cantSplit/>
        </w:trPr>
        <w:tc>
          <w:tcPr>
            <w:tcW w:w="2836" w:type="dxa"/>
            <w:vMerge w:val="restart"/>
          </w:tcPr>
          <w:p w:rsidR="00B36754" w:rsidRDefault="00B36754" w:rsidP="008A27DE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промоційного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популяризації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регіону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за кордоном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B36754" w:rsidRPr="005E2B44" w:rsidTr="007D3A51">
        <w:trPr>
          <w:cantSplit/>
          <w:trHeight w:val="12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B36754" w:rsidRPr="002B3618" w:rsidRDefault="00B36754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92979" w:rsidRDefault="00B36754" w:rsidP="00433ED0">
            <w:pPr>
              <w:jc w:val="both"/>
              <w:rPr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3. </w:t>
            </w:r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Створення та забезпечення роботи </w:t>
            </w:r>
            <w:proofErr w:type="spellStart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>веб-сторінки</w:t>
            </w:r>
            <w:proofErr w:type="spellEnd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з питань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транс-кордонного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співробітництва та інвестиційної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діяльнсті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color w:val="0D0D0D" w:themeColor="text1" w:themeTint="F2"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A2179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2B33F8">
        <w:trPr>
          <w:cantSplit/>
          <w:trHeight w:val="4785"/>
        </w:trPr>
        <w:tc>
          <w:tcPr>
            <w:tcW w:w="2836" w:type="dxa"/>
            <w:vMerge w:val="restart"/>
          </w:tcPr>
          <w:p w:rsidR="008A27DE" w:rsidRPr="006832DF" w:rsidRDefault="008A27DE" w:rsidP="00963AD7">
            <w:pPr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ІІІ. Створення </w:t>
            </w:r>
            <w:proofErr w:type="spellStart"/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>пози-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тивного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іміджу 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та підвищення </w:t>
            </w:r>
            <w:proofErr w:type="spellStart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стиційної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привабливості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1.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тира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жування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та оновлення рекламно-інформаційної, презента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ційної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дукції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зокрема каталогу інвестиційних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-позицій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району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експортного потенціалу підприємств району,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рекламно-інформаційних брошур, буклетів,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фотоальбомів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у тому числі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  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в електронному вигляді на CD-DVD дисках.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1B30A2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40,0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8A27DE" w:rsidRPr="002B3618" w:rsidRDefault="008A27DE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A27DE" w:rsidRDefault="008A27DE" w:rsidP="005E2B44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2.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Виготовлення банерів та поліграфічної продукції, відеопродукції, придбання статистичних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бюлетнів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46,5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10,5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6832DF">
              <w:rPr>
                <w:rFonts w:eastAsia="Times New Roman"/>
                <w:bCs/>
                <w:sz w:val="24"/>
                <w:szCs w:val="24"/>
              </w:rPr>
              <w:lastRenderedPageBreak/>
              <w:t>IV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Інформаційне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забез-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печення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процесу залучення іноземних інвестицій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Default="002B33F8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Створення та оновлен</w:t>
            </w:r>
            <w:r w:rsidR="008A27DE">
              <w:rPr>
                <w:rFonts w:eastAsia="Times New Roman"/>
                <w:sz w:val="24"/>
                <w:szCs w:val="24"/>
                <w:lang w:val="uk-UA"/>
              </w:rPr>
              <w:t xml:space="preserve">ня </w:t>
            </w:r>
            <w:r w:rsidR="008A27DE" w:rsidRPr="009F6B86">
              <w:rPr>
                <w:rFonts w:eastAsia="Times New Roman"/>
                <w:sz w:val="24"/>
                <w:szCs w:val="24"/>
                <w:lang w:val="uk-UA"/>
              </w:rPr>
              <w:t>інформаційної бази даних інвестиційних пропозицій регіону</w:t>
            </w:r>
          </w:p>
          <w:p w:rsidR="008A27DE" w:rsidRDefault="008A27DE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8A27DE" w:rsidRDefault="008A27DE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Презентаційна, виставково-ярмаркова діяльність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</w:tcPr>
          <w:p w:rsidR="008A27DE" w:rsidRDefault="008A27DE" w:rsidP="0083002D">
            <w:pPr>
              <w:ind w:left="-108" w:right="-7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bCs/>
                <w:sz w:val="24"/>
                <w:szCs w:val="24"/>
              </w:rPr>
              <w:t>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Участь у заходах з популяризації </w:t>
            </w:r>
            <w:proofErr w:type="spellStart"/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стиційно-ек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ономічного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потенціалу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Ужгородщини</w:t>
            </w:r>
            <w:proofErr w:type="spellEnd"/>
          </w:p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та прийняття участі у 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>прове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денні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Між-народних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інвестиційно-</w:t>
            </w:r>
            <w:r>
              <w:rPr>
                <w:rFonts w:eastAsia="Times New Roman"/>
                <w:sz w:val="24"/>
                <w:szCs w:val="24"/>
                <w:lang w:val="uk-UA"/>
              </w:rPr>
              <w:t>е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кономічних форумів,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Трейд-клубів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>, конференцій,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„Днів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добросусідства”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724E88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Pr="009F6B86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5956AD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5956A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5956AD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5956AD" w:rsidRDefault="008A27DE" w:rsidP="00724E88">
            <w:pPr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120,0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5956AD" w:rsidRDefault="001B30A2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45,3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</w:tr>
      <w:tr w:rsidR="008A27DE" w:rsidRPr="00D919A8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9A2179" w:rsidRDefault="008A27DE" w:rsidP="009A2179">
            <w:pPr>
              <w:jc w:val="center"/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районі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іжнародного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характеру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343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І. </w:t>
            </w:r>
            <w:proofErr w:type="spellStart"/>
            <w:r>
              <w:rPr>
                <w:sz w:val="24"/>
                <w:szCs w:val="24"/>
                <w:lang w:val="uk-UA"/>
              </w:rPr>
              <w:t>Налагодення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співробітництва з європейськими державами сусідами</w:t>
            </w:r>
          </w:p>
        </w:tc>
        <w:tc>
          <w:tcPr>
            <w:tcW w:w="2835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культурних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освітніх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спрямованих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спів-робітництва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993" w:type="dxa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724E88" w:rsidRDefault="008A27DE" w:rsidP="008F4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Європейських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відзначення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Європи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2693" w:type="dxa"/>
          </w:tcPr>
          <w:p w:rsidR="008A27DE" w:rsidRPr="00724E88" w:rsidRDefault="008A27DE" w:rsidP="00120F9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120F9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3" w:type="dxa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</w:tr>
      <w:tr w:rsidR="008A27DE" w:rsidRPr="00D919A8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9A217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Розбудова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пункті</w:t>
            </w:r>
            <w:proofErr w:type="gramStart"/>
            <w:r w:rsidRPr="000D70C7">
              <w:rPr>
                <w:b/>
                <w:i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пропуску та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прикордонної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інфраструктури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</w:tcPr>
          <w:p w:rsidR="008A27DE" w:rsidRPr="00992979" w:rsidRDefault="008A27DE" w:rsidP="008A27DE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ІІ.</w:t>
            </w:r>
            <w:r w:rsidR="007D105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Розбудова прикордонної  транспортної та магістральної інфраструктури.</w:t>
            </w:r>
          </w:p>
        </w:tc>
        <w:tc>
          <w:tcPr>
            <w:tcW w:w="2835" w:type="dxa"/>
          </w:tcPr>
          <w:p w:rsidR="008A27DE" w:rsidRPr="00C55783" w:rsidRDefault="008A27DE" w:rsidP="00F121E8">
            <w:pPr>
              <w:jc w:val="both"/>
              <w:rPr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Здійснення заходів із відкриття нових, реконструкції існуючих пунктів пропуску на українсько-словацькому та українсько-угорському кордонах  облаштування прикордонної та дорожньої </w:t>
            </w: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lastRenderedPageBreak/>
              <w:t>інфраструктури</w:t>
            </w:r>
          </w:p>
        </w:tc>
        <w:tc>
          <w:tcPr>
            <w:tcW w:w="2693" w:type="dxa"/>
          </w:tcPr>
          <w:p w:rsidR="008A27DE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 w:rsidRPr="00F121E8">
              <w:rPr>
                <w:snapToGrid w:val="0"/>
                <w:color w:val="000000"/>
                <w:sz w:val="24"/>
                <w:szCs w:val="24"/>
                <w:lang w:val="uk-UA"/>
              </w:rPr>
              <w:lastRenderedPageBreak/>
              <w:t>Митні органи (за згодою)</w:t>
            </w:r>
          </w:p>
          <w:p w:rsidR="008A27DE" w:rsidRPr="00F121E8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sz w:val="24"/>
                <w:szCs w:val="24"/>
                <w:lang w:val="uk-UA"/>
              </w:rPr>
              <w:t>Дорожні організації (за згодою)</w:t>
            </w: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992979">
            <w:pPr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850" w:type="dxa"/>
            <w:gridSpan w:val="2"/>
          </w:tcPr>
          <w:p w:rsidR="008A27DE" w:rsidRPr="00F121E8" w:rsidRDefault="008A27DE" w:rsidP="00992979">
            <w:pPr>
              <w:ind w:left="-108" w:firstLine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3" w:type="dxa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</w:tr>
      <w:tr w:rsidR="008A27DE" w:rsidRPr="00D919A8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8F4F80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ідтримка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координація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проектів</w:t>
            </w:r>
            <w:proofErr w:type="spellEnd"/>
          </w:p>
          <w:p w:rsidR="008A27DE" w:rsidRPr="00724E88" w:rsidRDefault="008A27DE" w:rsidP="000D70C7">
            <w:pPr>
              <w:jc w:val="center"/>
              <w:rPr>
                <w:sz w:val="24"/>
                <w:szCs w:val="24"/>
                <w:lang w:val="ru-RU"/>
              </w:rPr>
            </w:pPr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рамках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співробітництва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  <w:r w:rsidR="007D105F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І. Забезпечення прозорості при реалізації транскордонних проектів.</w:t>
            </w:r>
          </w:p>
        </w:tc>
        <w:tc>
          <w:tcPr>
            <w:tcW w:w="2835" w:type="dxa"/>
          </w:tcPr>
          <w:p w:rsidR="008A27DE" w:rsidRPr="00C55783" w:rsidRDefault="008A27DE" w:rsidP="008F4F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механізму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спів-фінансування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транскордонних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проектів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іоритетних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для району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галузях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0D70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913"/>
        </w:trPr>
        <w:tc>
          <w:tcPr>
            <w:tcW w:w="2836" w:type="dxa"/>
            <w:vMerge/>
          </w:tcPr>
          <w:p w:rsidR="008A27DE" w:rsidRPr="00992979" w:rsidRDefault="008A27DE" w:rsidP="00992979">
            <w:pPr>
              <w:rPr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C55783" w:rsidRDefault="008A27DE" w:rsidP="008F4F8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Здійснення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реалізації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проектів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співро-бітництва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районі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F121E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474"/>
        </w:trPr>
        <w:tc>
          <w:tcPr>
            <w:tcW w:w="9923" w:type="dxa"/>
            <w:gridSpan w:val="4"/>
          </w:tcPr>
          <w:p w:rsidR="008A27DE" w:rsidRPr="009E0A6E" w:rsidRDefault="008A27DE" w:rsidP="008F4F80">
            <w:pPr>
              <w:rPr>
                <w:b/>
                <w:sz w:val="24"/>
                <w:szCs w:val="24"/>
              </w:rPr>
            </w:pPr>
          </w:p>
          <w:p w:rsidR="008A27DE" w:rsidRPr="009E0A6E" w:rsidRDefault="008A27DE" w:rsidP="008F4F80">
            <w:pPr>
              <w:rPr>
                <w:sz w:val="24"/>
                <w:szCs w:val="24"/>
              </w:rPr>
            </w:pPr>
            <w:r w:rsidRPr="009E0A6E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851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424,0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993" w:type="dxa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86,5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109,5</w:t>
            </w:r>
          </w:p>
        </w:tc>
      </w:tr>
    </w:tbl>
    <w:p w:rsidR="00724E88" w:rsidRPr="00992979" w:rsidRDefault="00724E88" w:rsidP="00724E88">
      <w:pPr>
        <w:jc w:val="both"/>
        <w:rPr>
          <w:b/>
          <w:sz w:val="28"/>
          <w:szCs w:val="28"/>
          <w:lang w:val="uk-UA"/>
        </w:rPr>
      </w:pPr>
    </w:p>
    <w:p w:rsidR="00724E88" w:rsidRPr="00AF60BE" w:rsidRDefault="00724E88" w:rsidP="00724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D2D" w:rsidRDefault="00A90D2D" w:rsidP="00941D42">
      <w:pPr>
        <w:pStyle w:val="31"/>
        <w:rPr>
          <w:lang w:val="uk-UA"/>
        </w:rPr>
        <w:sectPr w:rsidR="00A90D2D" w:rsidSect="005327DC">
          <w:headerReference w:type="first" r:id="rId8"/>
          <w:pgSz w:w="16838" w:h="11906" w:orient="landscape"/>
          <w:pgMar w:top="1134" w:right="820" w:bottom="142" w:left="1701" w:header="709" w:footer="709" w:gutter="0"/>
          <w:pgNumType w:start="1"/>
          <w:cols w:space="708"/>
          <w:titlePg/>
          <w:docGrid w:linePitch="360"/>
        </w:sectPr>
      </w:pPr>
    </w:p>
    <w:p w:rsidR="0040426B" w:rsidRPr="00941D42" w:rsidRDefault="0040426B" w:rsidP="00D919A8">
      <w:pPr>
        <w:rPr>
          <w:rFonts w:eastAsia="Times New Roman"/>
          <w:lang w:val="uk-UA"/>
        </w:rPr>
      </w:pPr>
    </w:p>
    <w:sectPr w:rsidR="0040426B" w:rsidRPr="00941D42" w:rsidSect="00B2476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95" w:rsidRDefault="009B1995" w:rsidP="002879E6">
      <w:r>
        <w:separator/>
      </w:r>
    </w:p>
  </w:endnote>
  <w:endnote w:type="continuationSeparator" w:id="0">
    <w:p w:rsidR="009B1995" w:rsidRDefault="009B1995" w:rsidP="0028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95" w:rsidRDefault="009B1995" w:rsidP="002879E6">
      <w:r>
        <w:separator/>
      </w:r>
    </w:p>
  </w:footnote>
  <w:footnote w:type="continuationSeparator" w:id="0">
    <w:p w:rsidR="009B1995" w:rsidRDefault="009B1995" w:rsidP="0028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135"/>
      <w:showingPlcHdr/>
    </w:sdtPr>
    <w:sdtContent>
      <w:p w:rsidR="00BD4AAA" w:rsidRDefault="0083002D">
        <w:pPr>
          <w:pStyle w:val="af2"/>
          <w:jc w:val="center"/>
        </w:pPr>
        <w:r>
          <w:t xml:space="preserve">     </w:t>
        </w:r>
      </w:p>
    </w:sdtContent>
  </w:sdt>
  <w:p w:rsidR="00BD4AAA" w:rsidRDefault="00BD4AAA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160"/>
    <w:multiLevelType w:val="hybridMultilevel"/>
    <w:tmpl w:val="5026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4258"/>
    <w:multiLevelType w:val="hybridMultilevel"/>
    <w:tmpl w:val="8178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FB1"/>
    <w:multiLevelType w:val="hybridMultilevel"/>
    <w:tmpl w:val="C5BAEFF8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2A6D46"/>
    <w:multiLevelType w:val="hybridMultilevel"/>
    <w:tmpl w:val="A8FC6ACE"/>
    <w:lvl w:ilvl="0" w:tplc="5BFEA4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CF347AE"/>
    <w:multiLevelType w:val="hybridMultilevel"/>
    <w:tmpl w:val="287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D21"/>
    <w:multiLevelType w:val="hybridMultilevel"/>
    <w:tmpl w:val="9624858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6941ED"/>
    <w:multiLevelType w:val="hybridMultilevel"/>
    <w:tmpl w:val="2E98D18E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C24525"/>
    <w:multiLevelType w:val="hybridMultilevel"/>
    <w:tmpl w:val="565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908"/>
    <w:multiLevelType w:val="hybridMultilevel"/>
    <w:tmpl w:val="38C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720B6"/>
    <w:multiLevelType w:val="hybridMultilevel"/>
    <w:tmpl w:val="C472D40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0">
    <w:nsid w:val="3EC37FD0"/>
    <w:multiLevelType w:val="hybridMultilevel"/>
    <w:tmpl w:val="60AADA2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B7119"/>
    <w:multiLevelType w:val="hybridMultilevel"/>
    <w:tmpl w:val="18F48866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E52257"/>
    <w:multiLevelType w:val="hybridMultilevel"/>
    <w:tmpl w:val="3DC2B932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852EF7"/>
    <w:multiLevelType w:val="hybridMultilevel"/>
    <w:tmpl w:val="CCE88052"/>
    <w:lvl w:ilvl="0" w:tplc="BE5A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35A1"/>
    <w:rsid w:val="00000C94"/>
    <w:rsid w:val="000230E2"/>
    <w:rsid w:val="000426CA"/>
    <w:rsid w:val="00066700"/>
    <w:rsid w:val="000718E7"/>
    <w:rsid w:val="000B061D"/>
    <w:rsid w:val="000D1126"/>
    <w:rsid w:val="000D38AA"/>
    <w:rsid w:val="000D70C7"/>
    <w:rsid w:val="000E28D5"/>
    <w:rsid w:val="000E7824"/>
    <w:rsid w:val="001007E6"/>
    <w:rsid w:val="001024DA"/>
    <w:rsid w:val="00120F94"/>
    <w:rsid w:val="00143AB8"/>
    <w:rsid w:val="001611E1"/>
    <w:rsid w:val="00162A53"/>
    <w:rsid w:val="00185AA5"/>
    <w:rsid w:val="00185E87"/>
    <w:rsid w:val="001B30A2"/>
    <w:rsid w:val="001B4E46"/>
    <w:rsid w:val="001E775B"/>
    <w:rsid w:val="001F53A6"/>
    <w:rsid w:val="002000AA"/>
    <w:rsid w:val="002152FA"/>
    <w:rsid w:val="00253205"/>
    <w:rsid w:val="00253D95"/>
    <w:rsid w:val="00276D65"/>
    <w:rsid w:val="002879E6"/>
    <w:rsid w:val="002B33F8"/>
    <w:rsid w:val="002B3618"/>
    <w:rsid w:val="002B59F5"/>
    <w:rsid w:val="002E3ED0"/>
    <w:rsid w:val="002E5CCE"/>
    <w:rsid w:val="00311D52"/>
    <w:rsid w:val="003333EB"/>
    <w:rsid w:val="00336458"/>
    <w:rsid w:val="003432D8"/>
    <w:rsid w:val="00380A26"/>
    <w:rsid w:val="00382F8B"/>
    <w:rsid w:val="003B5D59"/>
    <w:rsid w:val="003D50D7"/>
    <w:rsid w:val="0040426B"/>
    <w:rsid w:val="004044C9"/>
    <w:rsid w:val="00407810"/>
    <w:rsid w:val="0041369E"/>
    <w:rsid w:val="00414FCB"/>
    <w:rsid w:val="00437B02"/>
    <w:rsid w:val="004414D5"/>
    <w:rsid w:val="004856D9"/>
    <w:rsid w:val="00490582"/>
    <w:rsid w:val="004B23D9"/>
    <w:rsid w:val="004C35A1"/>
    <w:rsid w:val="004D6BBD"/>
    <w:rsid w:val="00500077"/>
    <w:rsid w:val="005277CC"/>
    <w:rsid w:val="005327DC"/>
    <w:rsid w:val="005662D1"/>
    <w:rsid w:val="00567F25"/>
    <w:rsid w:val="00571089"/>
    <w:rsid w:val="005956AD"/>
    <w:rsid w:val="005A2505"/>
    <w:rsid w:val="005A4371"/>
    <w:rsid w:val="005A6B75"/>
    <w:rsid w:val="005C65EF"/>
    <w:rsid w:val="005C6AF6"/>
    <w:rsid w:val="005D4A68"/>
    <w:rsid w:val="005D5485"/>
    <w:rsid w:val="005E2B44"/>
    <w:rsid w:val="006071AE"/>
    <w:rsid w:val="00610D8C"/>
    <w:rsid w:val="0062332A"/>
    <w:rsid w:val="0063033F"/>
    <w:rsid w:val="00650519"/>
    <w:rsid w:val="006515EE"/>
    <w:rsid w:val="006516CB"/>
    <w:rsid w:val="00657108"/>
    <w:rsid w:val="00660A2A"/>
    <w:rsid w:val="006832DF"/>
    <w:rsid w:val="006A412E"/>
    <w:rsid w:val="006A7AEB"/>
    <w:rsid w:val="006C32E6"/>
    <w:rsid w:val="006F1A8D"/>
    <w:rsid w:val="0070674D"/>
    <w:rsid w:val="007158A5"/>
    <w:rsid w:val="00724E88"/>
    <w:rsid w:val="00765DBB"/>
    <w:rsid w:val="00777D95"/>
    <w:rsid w:val="00781D2F"/>
    <w:rsid w:val="007D105F"/>
    <w:rsid w:val="007D3A51"/>
    <w:rsid w:val="0081302F"/>
    <w:rsid w:val="00826A4E"/>
    <w:rsid w:val="0083002D"/>
    <w:rsid w:val="00854171"/>
    <w:rsid w:val="0086201C"/>
    <w:rsid w:val="008A27DE"/>
    <w:rsid w:val="008C0D28"/>
    <w:rsid w:val="00905DFB"/>
    <w:rsid w:val="0092777C"/>
    <w:rsid w:val="00941D42"/>
    <w:rsid w:val="00950344"/>
    <w:rsid w:val="00955AD2"/>
    <w:rsid w:val="00963AD7"/>
    <w:rsid w:val="00992979"/>
    <w:rsid w:val="00995C50"/>
    <w:rsid w:val="009A2179"/>
    <w:rsid w:val="009B1995"/>
    <w:rsid w:val="009B6F5A"/>
    <w:rsid w:val="009D6937"/>
    <w:rsid w:val="009F6B86"/>
    <w:rsid w:val="00A6070A"/>
    <w:rsid w:val="00A756E1"/>
    <w:rsid w:val="00A90D2D"/>
    <w:rsid w:val="00A925B3"/>
    <w:rsid w:val="00AA2272"/>
    <w:rsid w:val="00AD79B7"/>
    <w:rsid w:val="00AE1EB8"/>
    <w:rsid w:val="00AF1162"/>
    <w:rsid w:val="00AF3BDA"/>
    <w:rsid w:val="00B2476F"/>
    <w:rsid w:val="00B36754"/>
    <w:rsid w:val="00B36F03"/>
    <w:rsid w:val="00B74975"/>
    <w:rsid w:val="00B9457B"/>
    <w:rsid w:val="00BA3D19"/>
    <w:rsid w:val="00BD4AAA"/>
    <w:rsid w:val="00BD7885"/>
    <w:rsid w:val="00BF4A7E"/>
    <w:rsid w:val="00C000B5"/>
    <w:rsid w:val="00C03A28"/>
    <w:rsid w:val="00C23231"/>
    <w:rsid w:val="00C45116"/>
    <w:rsid w:val="00C55783"/>
    <w:rsid w:val="00CA241A"/>
    <w:rsid w:val="00CC2D2B"/>
    <w:rsid w:val="00CE7E31"/>
    <w:rsid w:val="00CF5AD9"/>
    <w:rsid w:val="00D168DF"/>
    <w:rsid w:val="00D229B8"/>
    <w:rsid w:val="00D23FCB"/>
    <w:rsid w:val="00D437E7"/>
    <w:rsid w:val="00D61EF7"/>
    <w:rsid w:val="00D73272"/>
    <w:rsid w:val="00D73609"/>
    <w:rsid w:val="00D76DA1"/>
    <w:rsid w:val="00D87283"/>
    <w:rsid w:val="00D919A8"/>
    <w:rsid w:val="00DC32EB"/>
    <w:rsid w:val="00DD268A"/>
    <w:rsid w:val="00DD2CBA"/>
    <w:rsid w:val="00DE0021"/>
    <w:rsid w:val="00E2027C"/>
    <w:rsid w:val="00E32E58"/>
    <w:rsid w:val="00E35089"/>
    <w:rsid w:val="00E36E0D"/>
    <w:rsid w:val="00E44677"/>
    <w:rsid w:val="00E63C66"/>
    <w:rsid w:val="00E64791"/>
    <w:rsid w:val="00E657B7"/>
    <w:rsid w:val="00E84705"/>
    <w:rsid w:val="00E847B2"/>
    <w:rsid w:val="00E9239D"/>
    <w:rsid w:val="00EA2669"/>
    <w:rsid w:val="00EA4F4E"/>
    <w:rsid w:val="00EB4FB3"/>
    <w:rsid w:val="00EC37F1"/>
    <w:rsid w:val="00ED2D1A"/>
    <w:rsid w:val="00ED2D9D"/>
    <w:rsid w:val="00ED6377"/>
    <w:rsid w:val="00EE5620"/>
    <w:rsid w:val="00EE69D1"/>
    <w:rsid w:val="00EF1C8F"/>
    <w:rsid w:val="00EF328E"/>
    <w:rsid w:val="00F03081"/>
    <w:rsid w:val="00F10219"/>
    <w:rsid w:val="00F121E8"/>
    <w:rsid w:val="00F20CB1"/>
    <w:rsid w:val="00F41C8B"/>
    <w:rsid w:val="00F509E7"/>
    <w:rsid w:val="00F8036E"/>
    <w:rsid w:val="00FB5F10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F3BD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DC32EB"/>
    <w:pPr>
      <w:keepNext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0C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3">
    <w:name w:val="Subtitle"/>
    <w:basedOn w:val="a"/>
    <w:link w:val="a4"/>
    <w:uiPriority w:val="99"/>
    <w:qFormat/>
    <w:rsid w:val="004C35A1"/>
    <w:pPr>
      <w:jc w:val="center"/>
    </w:pPr>
    <w:rPr>
      <w:rFonts w:eastAsia="Times New Roman"/>
      <w:sz w:val="48"/>
      <w:szCs w:val="48"/>
      <w:lang w:val="uk-UA"/>
    </w:rPr>
  </w:style>
  <w:style w:type="paragraph" w:styleId="2">
    <w:name w:val="Body Text 2"/>
    <w:basedOn w:val="a"/>
    <w:link w:val="20"/>
    <w:uiPriority w:val="99"/>
    <w:rsid w:val="004C35A1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4C35A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  <w:jc w:val="both"/>
    </w:pPr>
    <w:rPr>
      <w:rFonts w:ascii="Arial" w:eastAsia="Times New Roman" w:hAnsi="Arial" w:cs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rsid w:val="004C35A1"/>
    <w:pPr>
      <w:suppressAutoHyphens/>
      <w:ind w:firstLine="708"/>
      <w:jc w:val="both"/>
    </w:pPr>
    <w:rPr>
      <w:rFonts w:eastAsia="Times New Roman"/>
      <w:i/>
      <w:iCs/>
      <w:color w:val="000000"/>
      <w:spacing w:val="-2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C35A1"/>
    <w:rPr>
      <w:rFonts w:ascii="Arial" w:hAnsi="Arial" w:cs="Arial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4C35A1"/>
    <w:pPr>
      <w:suppressAutoHyphens/>
      <w:spacing w:line="340" w:lineRule="exact"/>
      <w:jc w:val="both"/>
    </w:pPr>
    <w:rPr>
      <w:rFonts w:eastAsia="Times New Roman"/>
      <w:color w:val="000000"/>
      <w:spacing w:val="-2"/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C35A1"/>
    <w:rPr>
      <w:rFonts w:ascii="Times New Roman" w:hAnsi="Times New Roman" w:cs="Times New Roman"/>
      <w:i/>
      <w:iCs/>
      <w:color w:val="000000"/>
      <w:spacing w:val="-2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C3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35A1"/>
    <w:rPr>
      <w:rFonts w:ascii="Times New Roman" w:hAnsi="Times New Roman" w:cs="Times New Roman"/>
      <w:color w:val="000000"/>
      <w:spacing w:val="-2"/>
      <w:sz w:val="20"/>
      <w:szCs w:val="20"/>
      <w:lang w:eastAsia="ru-RU"/>
    </w:rPr>
  </w:style>
  <w:style w:type="paragraph" w:customStyle="1" w:styleId="Normal1">
    <w:name w:val="Normal1"/>
    <w:uiPriority w:val="99"/>
    <w:rsid w:val="004C35A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35A1"/>
    <w:rPr>
      <w:rFonts w:ascii="Courier New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50519"/>
  </w:style>
  <w:style w:type="character" w:styleId="a9">
    <w:name w:val="Hyperlink"/>
    <w:basedOn w:val="a0"/>
    <w:uiPriority w:val="99"/>
    <w:rsid w:val="00650519"/>
    <w:rPr>
      <w:color w:val="0000FF"/>
      <w:u w:val="single"/>
    </w:rPr>
  </w:style>
  <w:style w:type="paragraph" w:customStyle="1" w:styleId="aa">
    <w:name w:val="Знак Знак Знак Знак Знак"/>
    <w:basedOn w:val="a"/>
    <w:uiPriority w:val="99"/>
    <w:rsid w:val="00650519"/>
    <w:rPr>
      <w:rFonts w:ascii="Verdana" w:eastAsia="MS Mincho" w:hAnsi="Verdana" w:cs="Verdana"/>
      <w:lang w:eastAsia="en-US"/>
    </w:rPr>
  </w:style>
  <w:style w:type="character" w:customStyle="1" w:styleId="rvts0">
    <w:name w:val="rvts0"/>
    <w:basedOn w:val="a0"/>
    <w:uiPriority w:val="99"/>
    <w:rsid w:val="00650519"/>
  </w:style>
  <w:style w:type="character" w:customStyle="1" w:styleId="ab">
    <w:name w:val="Знак Знак"/>
    <w:uiPriority w:val="99"/>
    <w:rsid w:val="00DC32EB"/>
    <w:rPr>
      <w:rFonts w:eastAsia="Times New Roman"/>
      <w:sz w:val="48"/>
      <w:szCs w:val="48"/>
      <w:lang w:val="uk-UA"/>
    </w:rPr>
  </w:style>
  <w:style w:type="paragraph" w:styleId="ac">
    <w:name w:val="Normal (Web)"/>
    <w:basedOn w:val="a"/>
    <w:uiPriority w:val="99"/>
    <w:rsid w:val="004042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1">
    <w:name w:val="Обычный1"/>
    <w:uiPriority w:val="99"/>
    <w:rsid w:val="0040426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locked/>
    <w:rsid w:val="00AF3BDA"/>
    <w:pPr>
      <w:jc w:val="center"/>
    </w:pPr>
    <w:rPr>
      <w:b/>
      <w:bCs/>
      <w:sz w:val="32"/>
      <w:szCs w:val="32"/>
      <w:lang w:val="uk-UA"/>
    </w:rPr>
  </w:style>
  <w:style w:type="character" w:customStyle="1" w:styleId="21">
    <w:name w:val="Знак Знак2"/>
    <w:basedOn w:val="a0"/>
    <w:uiPriority w:val="99"/>
    <w:rsid w:val="00AF3BDA"/>
    <w:rPr>
      <w:sz w:val="48"/>
      <w:szCs w:val="48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F3BDA"/>
    <w:rPr>
      <w:b/>
      <w:bCs/>
      <w:sz w:val="32"/>
      <w:szCs w:val="32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64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6458"/>
    <w:rPr>
      <w:rFonts w:ascii="Tahoma" w:hAnsi="Tahoma" w:cs="Tahoma"/>
      <w:sz w:val="16"/>
      <w:szCs w:val="16"/>
      <w:lang w:val="en-US"/>
    </w:rPr>
  </w:style>
  <w:style w:type="paragraph" w:styleId="af1">
    <w:name w:val="List Paragraph"/>
    <w:basedOn w:val="a"/>
    <w:uiPriority w:val="34"/>
    <w:qFormat/>
    <w:rsid w:val="00E63C66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879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79E6"/>
    <w:rPr>
      <w:rFonts w:ascii="Times New Roman" w:hAnsi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2879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879E6"/>
    <w:rPr>
      <w:rFonts w:ascii="Times New Roman" w:hAnsi="Times New Roman"/>
      <w:sz w:val="20"/>
      <w:szCs w:val="20"/>
      <w:lang w:val="en-US"/>
    </w:rPr>
  </w:style>
  <w:style w:type="table" w:styleId="af6">
    <w:name w:val="Table Grid"/>
    <w:basedOn w:val="a1"/>
    <w:locked/>
    <w:rsid w:val="0083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F8D3-FBA2-4A47-903D-494F9908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СХВАЛЕНО</vt:lpstr>
    </vt:vector>
  </TitlesOfParts>
  <Company>Krokoz™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СХВАЛЕНО</dc:title>
  <dc:subject/>
  <dc:creator>APARAT</dc:creator>
  <cp:keywords/>
  <dc:description/>
  <cp:lastModifiedBy>1</cp:lastModifiedBy>
  <cp:revision>28</cp:revision>
  <cp:lastPrinted>2018-07-11T15:48:00Z</cp:lastPrinted>
  <dcterms:created xsi:type="dcterms:W3CDTF">2015-11-17T09:18:00Z</dcterms:created>
  <dcterms:modified xsi:type="dcterms:W3CDTF">2018-07-13T06:58:00Z</dcterms:modified>
</cp:coreProperties>
</file>